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22F" w:rsidRDefault="0002422F" w:rsidP="00B25FB5">
      <w:pPr>
        <w:spacing w:after="0" w:line="480" w:lineRule="auto"/>
        <w:jc w:val="center"/>
        <w:rPr>
          <w:rFonts w:ascii="Times New Roman" w:hAnsi="Times New Roman" w:cs="Times New Roman"/>
          <w:sz w:val="24"/>
          <w:szCs w:val="24"/>
        </w:rPr>
      </w:pPr>
      <w:bookmarkStart w:id="0" w:name="_GoBack"/>
      <w:bookmarkEnd w:id="0"/>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B25FB5" w:rsidP="00B25FB5">
      <w:pPr>
        <w:spacing w:after="0" w:line="480" w:lineRule="auto"/>
        <w:jc w:val="center"/>
        <w:rPr>
          <w:rFonts w:ascii="Times New Roman" w:hAnsi="Times New Roman" w:cs="Times New Roman"/>
          <w:sz w:val="24"/>
          <w:szCs w:val="24"/>
        </w:rPr>
      </w:pPr>
    </w:p>
    <w:p w:rsidR="00B25FB5" w:rsidRDefault="000B0AF7"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 Problem</w:t>
      </w:r>
    </w:p>
    <w:p w:rsidR="00B25FB5" w:rsidRDefault="000B0AF7"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5FB5" w:rsidRDefault="000B0AF7"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5FB5" w:rsidRDefault="000B0AF7"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25FB5" w:rsidRDefault="000B0AF7">
      <w:pPr>
        <w:rPr>
          <w:rFonts w:ascii="Times New Roman" w:hAnsi="Times New Roman" w:cs="Times New Roman"/>
          <w:sz w:val="24"/>
          <w:szCs w:val="24"/>
        </w:rPr>
      </w:pPr>
      <w:r>
        <w:rPr>
          <w:rFonts w:ascii="Times New Roman" w:hAnsi="Times New Roman" w:cs="Times New Roman"/>
          <w:sz w:val="24"/>
          <w:szCs w:val="24"/>
        </w:rPr>
        <w:br w:type="page"/>
      </w:r>
    </w:p>
    <w:p w:rsidR="00B25FB5" w:rsidRDefault="000B0AF7" w:rsidP="00B25F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Problem</w:t>
      </w:r>
    </w:p>
    <w:p w:rsidR="00B25FB5" w:rsidRDefault="000B0AF7" w:rsidP="00B25FB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Health Problem Relevant to a </w:t>
      </w:r>
      <w:r w:rsidRPr="00B25FB5">
        <w:rPr>
          <w:rFonts w:ascii="Times New Roman" w:hAnsi="Times New Roman" w:cs="Times New Roman"/>
          <w:b/>
          <w:sz w:val="24"/>
          <w:szCs w:val="24"/>
        </w:rPr>
        <w:t>Population</w:t>
      </w:r>
    </w:p>
    <w:p w:rsidR="00B25FB5" w:rsidRDefault="000B0AF7" w:rsidP="00B25FB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HIV/AIDS has, for years, continued to be a pandemic. It affects all age groups and races; therefore, it is a worldwide crisis. Patients with the disease</w:t>
      </w:r>
      <w:r>
        <w:rPr>
          <w:rFonts w:ascii="Times New Roman" w:hAnsi="Times New Roman" w:cs="Times New Roman"/>
          <w:sz w:val="24"/>
          <w:szCs w:val="24"/>
        </w:rPr>
        <w:t xml:space="preserve"> face various challenges, which include stigma, opportunistic infections, and depression</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Alvi et al., </w:t>
      </w:r>
      <w:r w:rsidR="005A390E" w:rsidRPr="006A5570">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Regardless of the effort of multiple organizations to help HIV/AIDS patients, their mortality rate is still high. These deaths are not only caused</w:t>
      </w:r>
      <w:r>
        <w:rPr>
          <w:rFonts w:ascii="Times New Roman" w:hAnsi="Times New Roman" w:cs="Times New Roman"/>
          <w:sz w:val="24"/>
          <w:szCs w:val="24"/>
        </w:rPr>
        <w:t xml:space="preserve"> by the disease but also suicide. Statistics state that most HIV/AIDS patients face depression, therefore, leading to suicide. During my practice, many HIV/AIDS patients would be admitted often not because the disease is taking a toll on them, but because </w:t>
      </w:r>
      <w:r>
        <w:rPr>
          <w:rFonts w:ascii="Times New Roman" w:hAnsi="Times New Roman" w:cs="Times New Roman"/>
          <w:sz w:val="24"/>
          <w:szCs w:val="24"/>
        </w:rPr>
        <w:t>they were mentally ill. Some were found hanging themselves, others took an overdose, but most were withdrawn from everything, including food, thus undergoing malnutrition.</w:t>
      </w:r>
    </w:p>
    <w:p w:rsidR="00EC29B2" w:rsidRDefault="000B0AF7" w:rsidP="00EC29B2">
      <w:pPr>
        <w:spacing w:after="0" w:line="480" w:lineRule="auto"/>
        <w:ind w:firstLine="720"/>
        <w:jc w:val="center"/>
        <w:rPr>
          <w:rFonts w:ascii="Times New Roman" w:hAnsi="Times New Roman" w:cs="Times New Roman"/>
          <w:b/>
          <w:sz w:val="24"/>
          <w:szCs w:val="24"/>
        </w:rPr>
      </w:pPr>
      <w:r w:rsidRPr="00EC29B2">
        <w:rPr>
          <w:rFonts w:ascii="Times New Roman" w:hAnsi="Times New Roman" w:cs="Times New Roman"/>
          <w:b/>
          <w:sz w:val="24"/>
          <w:szCs w:val="24"/>
        </w:rPr>
        <w:t>Definition and Guidance Related to the Health Problem</w:t>
      </w:r>
    </w:p>
    <w:p w:rsidR="00EC29B2" w:rsidRDefault="000B0AF7" w:rsidP="00EC29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HIV/AIDS requires not only </w:t>
      </w:r>
      <w:r>
        <w:rPr>
          <w:rFonts w:ascii="Times New Roman" w:hAnsi="Times New Roman" w:cs="Times New Roman"/>
          <w:sz w:val="24"/>
          <w:szCs w:val="24"/>
        </w:rPr>
        <w:t>medical intervention but also psychological intervention. HIV patients must be counseled to help them cope with the disease</w:t>
      </w:r>
      <w:r w:rsidR="005A390E">
        <w:rPr>
          <w:rFonts w:ascii="Times New Roman" w:hAnsi="Times New Roman" w:cs="Times New Roman"/>
          <w:sz w:val="24"/>
          <w:szCs w:val="24"/>
        </w:rPr>
        <w:t xml:space="preserve"> (</w:t>
      </w:r>
      <w:r w:rsidR="005A390E" w:rsidRPr="006A5570">
        <w:rPr>
          <w:rFonts w:ascii="Times New Roman" w:hAnsi="Times New Roman" w:cs="Times New Roman"/>
          <w:color w:val="222222"/>
          <w:sz w:val="24"/>
          <w:szCs w:val="24"/>
          <w:shd w:val="clear" w:color="auto" w:fill="FFFFFF"/>
        </w:rPr>
        <w:t>M</w:t>
      </w:r>
      <w:r w:rsidR="005A390E">
        <w:rPr>
          <w:rFonts w:ascii="Times New Roman" w:hAnsi="Times New Roman" w:cs="Times New Roman"/>
          <w:color w:val="222222"/>
          <w:sz w:val="24"/>
          <w:szCs w:val="24"/>
          <w:shd w:val="clear" w:color="auto" w:fill="FFFFFF"/>
        </w:rPr>
        <w:t xml:space="preserve">oitra et al., </w:t>
      </w:r>
      <w:r w:rsidR="005A390E" w:rsidRPr="006A5570">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The condition lacks a cure. Therefore, it makes it hard for the patient to come to terms with the fact that t</w:t>
      </w:r>
      <w:r>
        <w:rPr>
          <w:rFonts w:ascii="Times New Roman" w:hAnsi="Times New Roman" w:cs="Times New Roman"/>
          <w:sz w:val="24"/>
          <w:szCs w:val="24"/>
        </w:rPr>
        <w:t xml:space="preserve">hey will live with it until death. Also, the disease </w:t>
      </w:r>
      <w:r w:rsidR="00273843">
        <w:rPr>
          <w:rFonts w:ascii="Times New Roman" w:hAnsi="Times New Roman" w:cs="Times New Roman"/>
          <w:sz w:val="24"/>
          <w:szCs w:val="24"/>
        </w:rPr>
        <w:t>itself might have psychological effects on the patient, thus making it necessary for them to seek psychological help</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Tull et al., </w:t>
      </w:r>
      <w:r w:rsidR="005A390E" w:rsidRPr="006A5570">
        <w:rPr>
          <w:rFonts w:ascii="Times New Roman" w:hAnsi="Times New Roman" w:cs="Times New Roman"/>
          <w:color w:val="222222"/>
          <w:sz w:val="24"/>
          <w:szCs w:val="24"/>
          <w:shd w:val="clear" w:color="auto" w:fill="FFFFFF"/>
        </w:rPr>
        <w:t>2018).</w:t>
      </w:r>
      <w:r w:rsidR="00273843">
        <w:rPr>
          <w:rFonts w:ascii="Times New Roman" w:hAnsi="Times New Roman" w:cs="Times New Roman"/>
          <w:sz w:val="24"/>
          <w:szCs w:val="24"/>
        </w:rPr>
        <w:t xml:space="preserve"> </w:t>
      </w:r>
      <w:r w:rsidR="00973514">
        <w:rPr>
          <w:rFonts w:ascii="Times New Roman" w:hAnsi="Times New Roman" w:cs="Times New Roman"/>
          <w:sz w:val="24"/>
          <w:szCs w:val="24"/>
        </w:rPr>
        <w:t>Nurses need to encourage their patients to seek mental help from qualified psychologists. Often, the nurse can offer advice to the patient and motivate them on how to cope with challenges. With poor mental health, it makes it hard for them to recover for some of the opportunistic diseases. Therefore they must receive psychological counseling.</w:t>
      </w:r>
    </w:p>
    <w:p w:rsidR="00973514" w:rsidRDefault="000B0AF7" w:rsidP="00973514">
      <w:pPr>
        <w:spacing w:after="0" w:line="480" w:lineRule="auto"/>
        <w:ind w:firstLine="720"/>
        <w:jc w:val="center"/>
        <w:rPr>
          <w:rFonts w:ascii="Times New Roman" w:hAnsi="Times New Roman" w:cs="Times New Roman"/>
          <w:b/>
          <w:sz w:val="24"/>
          <w:szCs w:val="24"/>
        </w:rPr>
      </w:pPr>
      <w:r w:rsidRPr="00973514">
        <w:rPr>
          <w:rFonts w:ascii="Times New Roman" w:hAnsi="Times New Roman" w:cs="Times New Roman"/>
          <w:b/>
          <w:sz w:val="24"/>
          <w:szCs w:val="24"/>
        </w:rPr>
        <w:t>Strategies</w:t>
      </w:r>
    </w:p>
    <w:p w:rsidR="00973514" w:rsidRDefault="000B0AF7" w:rsidP="009735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Encouraging one's patient to join a group that offers peer counseling is vital in helping them cope with their situation</w:t>
      </w:r>
      <w:r w:rsidR="006A5570">
        <w:rPr>
          <w:rFonts w:ascii="Times New Roman" w:hAnsi="Times New Roman" w:cs="Times New Roman"/>
          <w:sz w:val="24"/>
          <w:szCs w:val="24"/>
        </w:rPr>
        <w:t xml:space="preserve"> (</w:t>
      </w:r>
      <w:r w:rsidR="006A5570">
        <w:rPr>
          <w:rFonts w:ascii="Times New Roman" w:hAnsi="Times New Roman" w:cs="Times New Roman"/>
          <w:color w:val="222222"/>
          <w:sz w:val="24"/>
          <w:szCs w:val="24"/>
          <w:shd w:val="clear" w:color="auto" w:fill="FFFFFF"/>
        </w:rPr>
        <w:t xml:space="preserve">Meena et al., </w:t>
      </w:r>
      <w:r w:rsidR="006A5570" w:rsidRPr="006A5570">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During group counseling, patients discuss their challenges and how they can </w:t>
      </w:r>
      <w:r>
        <w:rPr>
          <w:rFonts w:ascii="Times New Roman" w:hAnsi="Times New Roman" w:cs="Times New Roman"/>
          <w:sz w:val="24"/>
          <w:szCs w:val="24"/>
        </w:rPr>
        <w:t>cope up. These sessions are essential for HIV/AIDS patients because they can share ideas on how to live a healthy life. HIV patients face stigmatization and discrimination from both family and friends. This might be hard to handle, thus affecting their men</w:t>
      </w:r>
      <w:r>
        <w:rPr>
          <w:rFonts w:ascii="Times New Roman" w:hAnsi="Times New Roman" w:cs="Times New Roman"/>
          <w:sz w:val="24"/>
          <w:szCs w:val="24"/>
        </w:rPr>
        <w:t>tal health.</w:t>
      </w:r>
    </w:p>
    <w:p w:rsidR="008835A6" w:rsidRDefault="000B0AF7" w:rsidP="009735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Referring a patient to a psychologist is also a good strategy towards helping HIV patients battle with depression and discrimination</w:t>
      </w:r>
      <w:r w:rsidR="005A390E">
        <w:rPr>
          <w:rFonts w:ascii="Times New Roman" w:hAnsi="Times New Roman" w:cs="Times New Roman"/>
          <w:sz w:val="24"/>
          <w:szCs w:val="24"/>
        </w:rPr>
        <w:t xml:space="preserve"> (</w:t>
      </w:r>
      <w:r w:rsidR="005A390E">
        <w:rPr>
          <w:rFonts w:ascii="Times New Roman" w:hAnsi="Times New Roman" w:cs="Times New Roman"/>
          <w:color w:val="222222"/>
          <w:sz w:val="24"/>
          <w:szCs w:val="24"/>
          <w:shd w:val="clear" w:color="auto" w:fill="FFFFFF"/>
        </w:rPr>
        <w:t xml:space="preserve">Choi et al., </w:t>
      </w:r>
      <w:r w:rsidR="005A390E" w:rsidRPr="006A5570">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Counselors will be able to offer them psychological help. The advice provided to them is s</w:t>
      </w:r>
      <w:r>
        <w:rPr>
          <w:rFonts w:ascii="Times New Roman" w:hAnsi="Times New Roman" w:cs="Times New Roman"/>
          <w:sz w:val="24"/>
          <w:szCs w:val="24"/>
        </w:rPr>
        <w:t>ignificant in their daily lives while trying to battle the disease.</w:t>
      </w:r>
      <w:r w:rsidR="005D6A5C">
        <w:rPr>
          <w:rFonts w:ascii="Times New Roman" w:hAnsi="Times New Roman" w:cs="Times New Roman"/>
          <w:sz w:val="24"/>
          <w:szCs w:val="24"/>
        </w:rPr>
        <w:t xml:space="preserve"> Health is defined as the state of being physically and mentally fit; therefore, it is the health provider's responsibility to ensure their patient is healthy. </w:t>
      </w:r>
    </w:p>
    <w:p w:rsidR="005D6A5C" w:rsidRDefault="000B0AF7" w:rsidP="005D6A5C">
      <w:pPr>
        <w:spacing w:after="0" w:line="480" w:lineRule="auto"/>
        <w:ind w:firstLine="720"/>
        <w:jc w:val="center"/>
        <w:rPr>
          <w:rFonts w:ascii="Times New Roman" w:hAnsi="Times New Roman" w:cs="Times New Roman"/>
          <w:b/>
          <w:sz w:val="24"/>
          <w:szCs w:val="24"/>
        </w:rPr>
      </w:pPr>
      <w:r w:rsidRPr="005D6A5C">
        <w:rPr>
          <w:rFonts w:ascii="Times New Roman" w:hAnsi="Times New Roman" w:cs="Times New Roman"/>
          <w:b/>
          <w:sz w:val="24"/>
          <w:szCs w:val="24"/>
        </w:rPr>
        <w:t>Reflection</w:t>
      </w:r>
    </w:p>
    <w:p w:rsidR="00F946D7" w:rsidRDefault="000B0AF7" w:rsidP="00F946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Nurses are the pr</w:t>
      </w:r>
      <w:r>
        <w:rPr>
          <w:rFonts w:ascii="Times New Roman" w:hAnsi="Times New Roman" w:cs="Times New Roman"/>
          <w:sz w:val="24"/>
          <w:szCs w:val="24"/>
        </w:rPr>
        <w:t xml:space="preserve">imary healthcare providers in a healthcare organization. Certified nurses help manage patients by building a relationship with them and offering them quality healthcare according to their needs. Nurses in their practice are taught how to ensure that their </w:t>
      </w:r>
      <w:r>
        <w:rPr>
          <w:rFonts w:ascii="Times New Roman" w:hAnsi="Times New Roman" w:cs="Times New Roman"/>
          <w:sz w:val="24"/>
          <w:szCs w:val="24"/>
        </w:rPr>
        <w:t>patients are healthy. Therefore for them to be licensed, they must prove their efficiency. The board of nursing ensures that a nurse can provide quality healthcare, seek consultation where necessary, and refer patients to the right person when the need ari</w:t>
      </w:r>
      <w:r>
        <w:rPr>
          <w:rFonts w:ascii="Times New Roman" w:hAnsi="Times New Roman" w:cs="Times New Roman"/>
          <w:sz w:val="24"/>
          <w:szCs w:val="24"/>
        </w:rPr>
        <w:t xml:space="preserve">ses. In the event of depression in an HIV/AIDS patient is essential for them to help their patient receive psychological help. Nurses are also expected to talk to their patients and find out if they have any personal problems that may be leading to health </w:t>
      </w:r>
      <w:r>
        <w:rPr>
          <w:rFonts w:ascii="Times New Roman" w:hAnsi="Times New Roman" w:cs="Times New Roman"/>
          <w:sz w:val="24"/>
          <w:szCs w:val="24"/>
        </w:rPr>
        <w:t xml:space="preserve">issues. Thus in this scenario, it is essential to find out if, despite opportunistic diseases, there is an underlying cause to the depreciation of a patient's health. </w:t>
      </w:r>
    </w:p>
    <w:p w:rsidR="00F946D7" w:rsidRDefault="000B0AF7">
      <w:pPr>
        <w:rPr>
          <w:rFonts w:ascii="Times New Roman" w:hAnsi="Times New Roman" w:cs="Times New Roman"/>
          <w:sz w:val="24"/>
          <w:szCs w:val="24"/>
        </w:rPr>
      </w:pPr>
      <w:r>
        <w:rPr>
          <w:rFonts w:ascii="Times New Roman" w:hAnsi="Times New Roman" w:cs="Times New Roman"/>
          <w:sz w:val="24"/>
          <w:szCs w:val="24"/>
        </w:rPr>
        <w:br w:type="page"/>
      </w:r>
    </w:p>
    <w:p w:rsidR="00973514" w:rsidRDefault="000B0AF7" w:rsidP="00F946D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51FC" w:rsidRPr="006A5570" w:rsidRDefault="000B0AF7"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 xml:space="preserve">Alvi, Y., Khalique, N., Ahmad, A., Khan, H. S., &amp; Faizi, N. (2018). Prevalence of depression among HIV-positive patients treated with antiretrovirals at a different stage of infection. </w:t>
      </w:r>
      <w:r w:rsidRPr="006A5570">
        <w:rPr>
          <w:rFonts w:ascii="Times New Roman" w:hAnsi="Times New Roman" w:cs="Times New Roman"/>
          <w:i/>
          <w:iCs/>
          <w:color w:val="222222"/>
          <w:sz w:val="24"/>
          <w:szCs w:val="24"/>
          <w:shd w:val="clear" w:color="auto" w:fill="FFFFFF"/>
        </w:rPr>
        <w:t>HIV &amp; AIDS Review. International Journal of HIV-Related Problems</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17</w:t>
      </w:r>
      <w:r w:rsidRPr="006A5570">
        <w:rPr>
          <w:rFonts w:ascii="Times New Roman" w:hAnsi="Times New Roman" w:cs="Times New Roman"/>
          <w:color w:val="222222"/>
          <w:sz w:val="24"/>
          <w:szCs w:val="24"/>
          <w:shd w:val="clear" w:color="auto" w:fill="FFFFFF"/>
        </w:rPr>
        <w:t>(4)</w:t>
      </w:r>
      <w:r w:rsidRPr="006A5570">
        <w:rPr>
          <w:rFonts w:ascii="Times New Roman" w:hAnsi="Times New Roman" w:cs="Times New Roman"/>
          <w:color w:val="222222"/>
          <w:sz w:val="24"/>
          <w:szCs w:val="24"/>
          <w:shd w:val="clear" w:color="auto" w:fill="FFFFFF"/>
        </w:rPr>
        <w:t>, 243-248.</w:t>
      </w:r>
    </w:p>
    <w:p w:rsidR="001E51FC" w:rsidRPr="006A5570" w:rsidRDefault="000B0AF7"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Choi, S. K., Boyle, E., Cairney, J., Gardner, S., Collins, E. J., Bacon, J., ... &amp; OHTN Cohort Study Group. (2016). Adequacy of mental health services for HIV-positive patients with depression: Ontario HIV Treatment Network Cohort Study. </w:t>
      </w:r>
      <w:r w:rsidRPr="006A5570">
        <w:rPr>
          <w:rFonts w:ascii="Times New Roman" w:hAnsi="Times New Roman" w:cs="Times New Roman"/>
          <w:i/>
          <w:iCs/>
          <w:color w:val="222222"/>
          <w:sz w:val="24"/>
          <w:szCs w:val="24"/>
          <w:shd w:val="clear" w:color="auto" w:fill="FFFFFF"/>
        </w:rPr>
        <w:t>PLoS On</w:t>
      </w:r>
      <w:r w:rsidRPr="006A5570">
        <w:rPr>
          <w:rFonts w:ascii="Times New Roman" w:hAnsi="Times New Roman" w:cs="Times New Roman"/>
          <w:i/>
          <w:iCs/>
          <w:color w:val="222222"/>
          <w:sz w:val="24"/>
          <w:szCs w:val="24"/>
          <w:shd w:val="clear" w:color="auto" w:fill="FFFFFF"/>
        </w:rPr>
        <w:t>e</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11</w:t>
      </w:r>
      <w:r w:rsidRPr="006A5570">
        <w:rPr>
          <w:rFonts w:ascii="Times New Roman" w:hAnsi="Times New Roman" w:cs="Times New Roman"/>
          <w:color w:val="222222"/>
          <w:sz w:val="24"/>
          <w:szCs w:val="24"/>
          <w:shd w:val="clear" w:color="auto" w:fill="FFFFFF"/>
        </w:rPr>
        <w:t>(6).</w:t>
      </w:r>
    </w:p>
    <w:p w:rsidR="006A5570" w:rsidRPr="006A5570" w:rsidRDefault="000B0AF7" w:rsidP="006A5570">
      <w:pPr>
        <w:spacing w:after="0" w:line="480" w:lineRule="auto"/>
        <w:ind w:left="720" w:hanging="720"/>
        <w:rPr>
          <w:rFonts w:ascii="Times New Roman" w:hAnsi="Times New Roman" w:cs="Times New Roman"/>
          <w:sz w:val="24"/>
          <w:szCs w:val="24"/>
        </w:rPr>
      </w:pPr>
      <w:r w:rsidRPr="006A5570">
        <w:rPr>
          <w:rFonts w:ascii="Times New Roman" w:hAnsi="Times New Roman" w:cs="Times New Roman"/>
          <w:color w:val="222222"/>
          <w:sz w:val="24"/>
          <w:szCs w:val="24"/>
          <w:shd w:val="clear" w:color="auto" w:fill="FFFFFF"/>
        </w:rPr>
        <w:t xml:space="preserve">Meena, S. K., Misra, S. K., &amp; Chaudhary, S. S. (2018). Quality of life of the HIV patients in Agra: a cross-sectional study. </w:t>
      </w:r>
      <w:r w:rsidRPr="006A5570">
        <w:rPr>
          <w:rFonts w:ascii="Times New Roman" w:hAnsi="Times New Roman" w:cs="Times New Roman"/>
          <w:i/>
          <w:iCs/>
          <w:color w:val="222222"/>
          <w:sz w:val="24"/>
          <w:szCs w:val="24"/>
          <w:shd w:val="clear" w:color="auto" w:fill="FFFFFF"/>
        </w:rPr>
        <w:t>International Journal of Community Medicine and Public Health</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5</w:t>
      </w:r>
      <w:r w:rsidRPr="006A5570">
        <w:rPr>
          <w:rFonts w:ascii="Times New Roman" w:hAnsi="Times New Roman" w:cs="Times New Roman"/>
          <w:color w:val="222222"/>
          <w:sz w:val="24"/>
          <w:szCs w:val="24"/>
          <w:shd w:val="clear" w:color="auto" w:fill="FFFFFF"/>
        </w:rPr>
        <w:t>(5), 1869.</w:t>
      </w:r>
    </w:p>
    <w:p w:rsidR="00F946D7" w:rsidRPr="006A5570" w:rsidRDefault="000B0AF7"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Moitra, E., Tarantino, N., Garnaat, S. L., Pin</w:t>
      </w:r>
      <w:r w:rsidRPr="006A5570">
        <w:rPr>
          <w:rFonts w:ascii="Times New Roman" w:hAnsi="Times New Roman" w:cs="Times New Roman"/>
          <w:color w:val="222222"/>
          <w:sz w:val="24"/>
          <w:szCs w:val="24"/>
          <w:shd w:val="clear" w:color="auto" w:fill="FFFFFF"/>
        </w:rPr>
        <w:t>kston, M. M., Busch, A. M., Weisberg, R. B., ... &amp; Uebelacker, L. A. (2019). Using behavioral psychotherapy techniques to address HIV patients’ pain, depression, and well-being. </w:t>
      </w:r>
      <w:r w:rsidRPr="006A5570">
        <w:rPr>
          <w:rFonts w:ascii="Times New Roman" w:hAnsi="Times New Roman" w:cs="Times New Roman"/>
          <w:i/>
          <w:iCs/>
          <w:color w:val="222222"/>
          <w:sz w:val="24"/>
          <w:szCs w:val="24"/>
          <w:shd w:val="clear" w:color="auto" w:fill="FFFFFF"/>
        </w:rPr>
        <w:t>Psychotherapy</w:t>
      </w:r>
      <w:r w:rsidRPr="006A5570">
        <w:rPr>
          <w:rFonts w:ascii="Times New Roman" w:hAnsi="Times New Roman" w:cs="Times New Roman"/>
          <w:color w:val="222222"/>
          <w:sz w:val="24"/>
          <w:szCs w:val="24"/>
          <w:shd w:val="clear" w:color="auto" w:fill="FFFFFF"/>
        </w:rPr>
        <w:t>.</w:t>
      </w:r>
    </w:p>
    <w:p w:rsidR="001E51FC" w:rsidRPr="006A5570" w:rsidRDefault="000B0AF7" w:rsidP="006A5570">
      <w:pPr>
        <w:spacing w:after="0" w:line="480" w:lineRule="auto"/>
        <w:ind w:left="720" w:hanging="720"/>
        <w:rPr>
          <w:rFonts w:ascii="Times New Roman" w:hAnsi="Times New Roman" w:cs="Times New Roman"/>
          <w:color w:val="222222"/>
          <w:sz w:val="24"/>
          <w:szCs w:val="24"/>
          <w:shd w:val="clear" w:color="auto" w:fill="FFFFFF"/>
        </w:rPr>
      </w:pPr>
      <w:r w:rsidRPr="006A5570">
        <w:rPr>
          <w:rFonts w:ascii="Times New Roman" w:hAnsi="Times New Roman" w:cs="Times New Roman"/>
          <w:color w:val="222222"/>
          <w:sz w:val="24"/>
          <w:szCs w:val="24"/>
          <w:shd w:val="clear" w:color="auto" w:fill="FFFFFF"/>
        </w:rPr>
        <w:t xml:space="preserve">Tull, M. T., Berghoff, C. R., Bardeen, J. R., Schoenleber, M., </w:t>
      </w:r>
      <w:r w:rsidRPr="006A5570">
        <w:rPr>
          <w:rFonts w:ascii="Times New Roman" w:hAnsi="Times New Roman" w:cs="Times New Roman"/>
          <w:color w:val="222222"/>
          <w:sz w:val="24"/>
          <w:szCs w:val="24"/>
          <w:shd w:val="clear" w:color="auto" w:fill="FFFFFF"/>
        </w:rPr>
        <w:t>&amp; Konkle-Parker, D. J. (2018). An initial open trial of a brief behavioral activation treatment for depression and medication adherence in HIV-infected patients. </w:t>
      </w:r>
      <w:r w:rsidRPr="006A5570">
        <w:rPr>
          <w:rFonts w:ascii="Times New Roman" w:hAnsi="Times New Roman" w:cs="Times New Roman"/>
          <w:i/>
          <w:iCs/>
          <w:color w:val="222222"/>
          <w:sz w:val="24"/>
          <w:szCs w:val="24"/>
          <w:shd w:val="clear" w:color="auto" w:fill="FFFFFF"/>
        </w:rPr>
        <w:t>Behavior modification</w:t>
      </w:r>
      <w:r w:rsidRPr="006A5570">
        <w:rPr>
          <w:rFonts w:ascii="Times New Roman" w:hAnsi="Times New Roman" w:cs="Times New Roman"/>
          <w:color w:val="222222"/>
          <w:sz w:val="24"/>
          <w:szCs w:val="24"/>
          <w:shd w:val="clear" w:color="auto" w:fill="FFFFFF"/>
        </w:rPr>
        <w:t>, </w:t>
      </w:r>
      <w:r w:rsidRPr="006A5570">
        <w:rPr>
          <w:rFonts w:ascii="Times New Roman" w:hAnsi="Times New Roman" w:cs="Times New Roman"/>
          <w:i/>
          <w:iCs/>
          <w:color w:val="222222"/>
          <w:sz w:val="24"/>
          <w:szCs w:val="24"/>
          <w:shd w:val="clear" w:color="auto" w:fill="FFFFFF"/>
        </w:rPr>
        <w:t>42</w:t>
      </w:r>
      <w:r w:rsidRPr="006A5570">
        <w:rPr>
          <w:rFonts w:ascii="Times New Roman" w:hAnsi="Times New Roman" w:cs="Times New Roman"/>
          <w:color w:val="222222"/>
          <w:sz w:val="24"/>
          <w:szCs w:val="24"/>
          <w:shd w:val="clear" w:color="auto" w:fill="FFFFFF"/>
        </w:rPr>
        <w:t>(2), 196-209.</w:t>
      </w:r>
    </w:p>
    <w:p w:rsidR="006A5570" w:rsidRPr="006A5570" w:rsidRDefault="006A5570" w:rsidP="006A5570">
      <w:pPr>
        <w:spacing w:after="0" w:line="480" w:lineRule="auto"/>
        <w:ind w:left="720" w:hanging="720"/>
        <w:rPr>
          <w:rFonts w:ascii="Times New Roman" w:hAnsi="Times New Roman" w:cs="Times New Roman"/>
          <w:color w:val="222222"/>
          <w:sz w:val="24"/>
          <w:szCs w:val="24"/>
          <w:shd w:val="clear" w:color="auto" w:fill="FFFFFF"/>
        </w:rPr>
      </w:pPr>
    </w:p>
    <w:p w:rsidR="001E51FC" w:rsidRPr="006A5570" w:rsidRDefault="001E51FC" w:rsidP="006A5570">
      <w:pPr>
        <w:spacing w:after="0" w:line="480" w:lineRule="auto"/>
        <w:ind w:firstLine="720"/>
        <w:rPr>
          <w:rFonts w:ascii="Times New Roman" w:hAnsi="Times New Roman" w:cs="Times New Roman"/>
          <w:sz w:val="24"/>
          <w:szCs w:val="24"/>
        </w:rPr>
      </w:pPr>
    </w:p>
    <w:p w:rsidR="005D6A5C" w:rsidRPr="00EC29B2" w:rsidRDefault="005D6A5C" w:rsidP="00973514">
      <w:pPr>
        <w:spacing w:after="0" w:line="480" w:lineRule="auto"/>
        <w:ind w:firstLine="720"/>
        <w:jc w:val="center"/>
        <w:rPr>
          <w:rFonts w:ascii="Times New Roman" w:hAnsi="Times New Roman" w:cs="Times New Roman"/>
          <w:sz w:val="24"/>
          <w:szCs w:val="24"/>
        </w:rPr>
      </w:pPr>
    </w:p>
    <w:sectPr w:rsidR="005D6A5C" w:rsidRPr="00EC29B2" w:rsidSect="00B25F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AF7" w:rsidRDefault="000B0AF7">
      <w:pPr>
        <w:spacing w:after="0" w:line="240" w:lineRule="auto"/>
      </w:pPr>
      <w:r>
        <w:separator/>
      </w:r>
    </w:p>
  </w:endnote>
  <w:endnote w:type="continuationSeparator" w:id="0">
    <w:p w:rsidR="000B0AF7" w:rsidRDefault="000B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AF7" w:rsidRDefault="000B0AF7">
      <w:pPr>
        <w:spacing w:after="0" w:line="240" w:lineRule="auto"/>
      </w:pPr>
      <w:r>
        <w:separator/>
      </w:r>
    </w:p>
  </w:footnote>
  <w:footnote w:type="continuationSeparator" w:id="0">
    <w:p w:rsidR="000B0AF7" w:rsidRDefault="000B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B5" w:rsidRPr="00B25FB5" w:rsidRDefault="000B0AF7" w:rsidP="00B25FB5">
    <w:pPr>
      <w:pStyle w:val="Header"/>
      <w:spacing w:line="480" w:lineRule="auto"/>
      <w:rPr>
        <w:rFonts w:ascii="Times New Roman" w:hAnsi="Times New Roman" w:cs="Times New Roman"/>
        <w:sz w:val="24"/>
        <w:szCs w:val="24"/>
      </w:rPr>
    </w:pPr>
    <w:r w:rsidRPr="00B25FB5">
      <w:rPr>
        <w:rFonts w:ascii="Times New Roman" w:hAnsi="Times New Roman" w:cs="Times New Roman"/>
        <w:sz w:val="24"/>
        <w:szCs w:val="24"/>
      </w:rPr>
      <w:t>HEALTH PROBLEM</w:t>
    </w:r>
    <w:r w:rsidRPr="00B25FB5">
      <w:rPr>
        <w:rFonts w:ascii="Times New Roman" w:hAnsi="Times New Roman" w:cs="Times New Roman"/>
        <w:sz w:val="24"/>
        <w:szCs w:val="24"/>
      </w:rPr>
      <w:tab/>
    </w:r>
    <w:r w:rsidRPr="00B25FB5">
      <w:rPr>
        <w:rFonts w:ascii="Times New Roman" w:hAnsi="Times New Roman" w:cs="Times New Roman"/>
        <w:sz w:val="24"/>
        <w:szCs w:val="24"/>
      </w:rPr>
      <w:tab/>
    </w:r>
    <w:r w:rsidRPr="00B25FB5">
      <w:rPr>
        <w:rFonts w:ascii="Times New Roman" w:hAnsi="Times New Roman" w:cs="Times New Roman"/>
        <w:sz w:val="24"/>
        <w:szCs w:val="24"/>
      </w:rPr>
      <w:fldChar w:fldCharType="begin"/>
    </w:r>
    <w:r w:rsidRPr="00B25FB5">
      <w:rPr>
        <w:rFonts w:ascii="Times New Roman" w:hAnsi="Times New Roman" w:cs="Times New Roman"/>
        <w:sz w:val="24"/>
        <w:szCs w:val="24"/>
      </w:rPr>
      <w:instrText xml:space="preserve"> PAGE   \* MERGEFORMAT </w:instrText>
    </w:r>
    <w:r w:rsidRPr="00B25FB5">
      <w:rPr>
        <w:rFonts w:ascii="Times New Roman" w:hAnsi="Times New Roman" w:cs="Times New Roman"/>
        <w:sz w:val="24"/>
        <w:szCs w:val="24"/>
      </w:rPr>
      <w:fldChar w:fldCharType="separate"/>
    </w:r>
    <w:r w:rsidR="00A907F6">
      <w:rPr>
        <w:rFonts w:ascii="Times New Roman" w:hAnsi="Times New Roman" w:cs="Times New Roman"/>
        <w:noProof/>
        <w:sz w:val="24"/>
        <w:szCs w:val="24"/>
      </w:rPr>
      <w:t>2</w:t>
    </w:r>
    <w:r w:rsidRPr="00B25FB5">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B5" w:rsidRPr="00B25FB5" w:rsidRDefault="000B0AF7" w:rsidP="00B25FB5">
    <w:pPr>
      <w:pStyle w:val="Header"/>
      <w:spacing w:line="480" w:lineRule="auto"/>
      <w:rPr>
        <w:rFonts w:ascii="Times New Roman" w:hAnsi="Times New Roman" w:cs="Times New Roman"/>
        <w:sz w:val="24"/>
        <w:szCs w:val="24"/>
      </w:rPr>
    </w:pPr>
    <w:r w:rsidRPr="00B25FB5">
      <w:rPr>
        <w:rFonts w:ascii="Times New Roman" w:hAnsi="Times New Roman" w:cs="Times New Roman"/>
        <w:sz w:val="24"/>
        <w:szCs w:val="24"/>
      </w:rPr>
      <w:t>Running head: HEALTH PROBLEM</w:t>
    </w:r>
    <w:r w:rsidRPr="00B25FB5">
      <w:rPr>
        <w:rFonts w:ascii="Times New Roman" w:hAnsi="Times New Roman" w:cs="Times New Roman"/>
        <w:sz w:val="24"/>
        <w:szCs w:val="24"/>
      </w:rPr>
      <w:tab/>
    </w:r>
    <w:r w:rsidRPr="00B25FB5">
      <w:rPr>
        <w:rFonts w:ascii="Times New Roman" w:hAnsi="Times New Roman" w:cs="Times New Roman"/>
        <w:sz w:val="24"/>
        <w:szCs w:val="24"/>
      </w:rPr>
      <w:tab/>
    </w:r>
    <w:r w:rsidRPr="00B25FB5">
      <w:rPr>
        <w:rFonts w:ascii="Times New Roman" w:hAnsi="Times New Roman" w:cs="Times New Roman"/>
        <w:sz w:val="24"/>
        <w:szCs w:val="24"/>
      </w:rPr>
      <w:fldChar w:fldCharType="begin"/>
    </w:r>
    <w:r w:rsidRPr="00B25FB5">
      <w:rPr>
        <w:rFonts w:ascii="Times New Roman" w:hAnsi="Times New Roman" w:cs="Times New Roman"/>
        <w:sz w:val="24"/>
        <w:szCs w:val="24"/>
      </w:rPr>
      <w:instrText xml:space="preserve"> PAGE   \* MERGEFORMAT </w:instrText>
    </w:r>
    <w:r w:rsidRPr="00B25FB5">
      <w:rPr>
        <w:rFonts w:ascii="Times New Roman" w:hAnsi="Times New Roman" w:cs="Times New Roman"/>
        <w:sz w:val="24"/>
        <w:szCs w:val="24"/>
      </w:rPr>
      <w:fldChar w:fldCharType="separate"/>
    </w:r>
    <w:r w:rsidR="00A907F6">
      <w:rPr>
        <w:rFonts w:ascii="Times New Roman" w:hAnsi="Times New Roman" w:cs="Times New Roman"/>
        <w:noProof/>
        <w:sz w:val="24"/>
        <w:szCs w:val="24"/>
      </w:rPr>
      <w:t>1</w:t>
    </w:r>
    <w:r w:rsidRPr="00B25FB5">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FB5"/>
    <w:rsid w:val="0002422F"/>
    <w:rsid w:val="000B0AF7"/>
    <w:rsid w:val="001E51FC"/>
    <w:rsid w:val="00273843"/>
    <w:rsid w:val="005A390E"/>
    <w:rsid w:val="005D6A5C"/>
    <w:rsid w:val="006A5570"/>
    <w:rsid w:val="007F3F90"/>
    <w:rsid w:val="008835A6"/>
    <w:rsid w:val="00973514"/>
    <w:rsid w:val="00A907F6"/>
    <w:rsid w:val="00B25FB5"/>
    <w:rsid w:val="00EC29B2"/>
    <w:rsid w:val="00F94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CDDCC1-D4ED-42B9-9932-4371208B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25F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5FB5"/>
  </w:style>
  <w:style w:type="paragraph" w:styleId="Footer">
    <w:name w:val="footer"/>
    <w:basedOn w:val="Normal"/>
    <w:link w:val="FooterChar"/>
    <w:uiPriority w:val="99"/>
    <w:semiHidden/>
    <w:unhideWhenUsed/>
    <w:rsid w:val="00B25F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andievah</dc:creator>
  <cp:lastModifiedBy>User</cp:lastModifiedBy>
  <cp:revision>2</cp:revision>
  <dcterms:created xsi:type="dcterms:W3CDTF">2020-02-02T20:04:00Z</dcterms:created>
  <dcterms:modified xsi:type="dcterms:W3CDTF">2020-02-02T20:04:00Z</dcterms:modified>
</cp:coreProperties>
</file>